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Class Observation: Peer Review Form (Fall 2025 Ver.)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peer reviewer should bring either a digital or printed copy of this form to the class session being taught by their review partner. In preparation for this observation, the peer reviewer should have in their possession any classroom materials (assignment sheets, rubrics, presentations, etc.) relevant to the session’s content. During the observation, the reviewer will utilize the rubric to provide constructive feedback and support. Once the observation has concluded, the pair will meet one-on-one to discuss findings.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Faculty Reviewer</w:t>
      </w:r>
      <w:r w:rsidDel="00000000" w:rsidR="00000000" w:rsidRPr="00000000">
        <w:rPr>
          <w:rFonts w:ascii="Times New Roman" w:cs="Times New Roman" w:eastAsia="Times New Roman" w:hAnsi="Times New Roman"/>
          <w:sz w:val="24"/>
          <w:szCs w:val="24"/>
          <w:rtl w:val="0"/>
        </w:rPr>
        <w:t xml:space="preserve">: ________________________________________________</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Faculty Reviewee</w:t>
      </w:r>
      <w:r w:rsidDel="00000000" w:rsidR="00000000" w:rsidRPr="00000000">
        <w:rPr>
          <w:rFonts w:ascii="Times New Roman" w:cs="Times New Roman" w:eastAsia="Times New Roman" w:hAnsi="Times New Roman"/>
          <w:sz w:val="24"/>
          <w:szCs w:val="24"/>
          <w:rtl w:val="0"/>
        </w:rPr>
        <w:t xml:space="preserve">: ________________________________________________</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Course Name, Number, and Modality</w:t>
      </w:r>
      <w:r w:rsidDel="00000000" w:rsidR="00000000" w:rsidRPr="00000000">
        <w:rPr>
          <w:rFonts w:ascii="Times New Roman" w:cs="Times New Roman" w:eastAsia="Times New Roman" w:hAnsi="Times New Roman"/>
          <w:sz w:val="24"/>
          <w:szCs w:val="24"/>
          <w:rtl w:val="0"/>
        </w:rPr>
        <w:t xml:space="preserve">: ________________________________</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Date of Observation</w:t>
      </w:r>
      <w:r w:rsidDel="00000000" w:rsidR="00000000" w:rsidRPr="00000000">
        <w:rPr>
          <w:rFonts w:ascii="Times New Roman" w:cs="Times New Roman" w:eastAsia="Times New Roman" w:hAnsi="Times New Roman"/>
          <w:sz w:val="24"/>
          <w:szCs w:val="24"/>
          <w:rtl w:val="0"/>
        </w:rPr>
        <w:t xml:space="preserve">: ______________________________________________</w:t>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0A">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0C">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0E">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10">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Classroom Materials 1.1</w:t>
            </w:r>
            <w:r w:rsidDel="00000000" w:rsidR="00000000" w:rsidRPr="00000000">
              <w:rPr>
                <w:rFonts w:ascii="Times New Roman" w:cs="Times New Roman" w:eastAsia="Times New Roman" w:hAnsi="Times New Roman"/>
                <w:sz w:val="24"/>
                <w:szCs w:val="24"/>
                <w:rtl w:val="0"/>
              </w:rPr>
              <w:t xml:space="preserve">: Reviewee’s materials use comprehensive, accessible language, clear visuals, and clearly articulated the goals and outcomes. </w:t>
            </w:r>
          </w:p>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are written in accessible language with clear definitions, directives, and connections to outcomes. </w:t>
            </w:r>
          </w:p>
          <w:p w:rsidR="00000000" w:rsidDel="00000000" w:rsidP="00000000" w:rsidRDefault="00000000" w:rsidRPr="00000000" w14:paraId="00000015">
            <w:pPr>
              <w:widowControl w:val="0"/>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Visual aids were both easy to access and carefully constructed to avoid small/unreadable fonts, blurry images, and other potential obstacles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are written in accessible language with definitions, directives, and connections to outcomes. </w:t>
            </w:r>
          </w:p>
          <w:p w:rsidR="00000000" w:rsidDel="00000000" w:rsidP="00000000" w:rsidRDefault="00000000" w:rsidRPr="00000000" w14:paraId="00000017">
            <w:pPr>
              <w:widowControl w:val="0"/>
              <w:numPr>
                <w:ilvl w:val="0"/>
                <w:numId w:val="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Visual aids were accessible and constructed to anticipate most potential obstacles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1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are mostly accessible with occasional lapses into jargon or dense language. </w:t>
            </w:r>
          </w:p>
          <w:p w:rsidR="00000000" w:rsidDel="00000000" w:rsidP="00000000" w:rsidRDefault="00000000" w:rsidRPr="00000000" w14:paraId="00000019">
            <w:pPr>
              <w:widowControl w:val="0"/>
              <w:numPr>
                <w:ilvl w:val="0"/>
                <w:numId w:val="1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Connections to outcomes could be made more evident. </w:t>
            </w:r>
          </w:p>
          <w:p w:rsidR="00000000" w:rsidDel="00000000" w:rsidP="00000000" w:rsidRDefault="00000000" w:rsidRPr="00000000" w14:paraId="0000001A">
            <w:pPr>
              <w:widowControl w:val="0"/>
              <w:numPr>
                <w:ilvl w:val="0"/>
                <w:numId w:val="1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Visual aids were mostly accessible and constructed to anticipate most potential obstacles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Materials are written in dense, jargon-heavy language</w:t>
            </w:r>
          </w:p>
          <w:p w:rsidR="00000000" w:rsidDel="00000000" w:rsidP="00000000" w:rsidRDefault="00000000" w:rsidRPr="00000000" w14:paraId="0000001C">
            <w:pPr>
              <w:widowControl w:val="0"/>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Connections to outcomes are not present</w:t>
            </w:r>
          </w:p>
          <w:p w:rsidR="00000000" w:rsidDel="00000000" w:rsidP="00000000" w:rsidRDefault="00000000" w:rsidRPr="00000000" w14:paraId="0000001D">
            <w:pPr>
              <w:widowControl w:val="0"/>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Instructions are unclear in some areas</w:t>
            </w:r>
          </w:p>
          <w:p w:rsidR="00000000" w:rsidDel="00000000" w:rsidP="00000000" w:rsidRDefault="00000000" w:rsidRPr="00000000" w14:paraId="0000001E">
            <w:pPr>
              <w:widowControl w:val="0"/>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Visual aids either aren’t provided or aren’t accessible </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20">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2"/>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2D">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2F">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31">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33">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Instruction Methods 1.1</w:t>
            </w:r>
            <w:r w:rsidDel="00000000" w:rsidR="00000000" w:rsidRPr="00000000">
              <w:rPr>
                <w:rFonts w:ascii="Times New Roman" w:cs="Times New Roman" w:eastAsia="Times New Roman" w:hAnsi="Times New Roman"/>
                <w:sz w:val="24"/>
                <w:szCs w:val="24"/>
                <w:rtl w:val="0"/>
              </w:rPr>
              <w:t xml:space="preserve">: Reviewee’s knowledge of the course content and instructional pedagogy informs delivery and lesson structure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the content area is extensive, applying nuanced, thorough instruction to the class lesson</w:t>
            </w:r>
          </w:p>
          <w:p w:rsidR="00000000" w:rsidDel="00000000" w:rsidP="00000000" w:rsidRDefault="00000000" w:rsidRPr="00000000" w14:paraId="00000036">
            <w:pPr>
              <w:widowControl w:val="0"/>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Pedagogical approaches are informed by institutional goals and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the content area is appropriate, applying mostly thorough instruction to the class lesson</w:t>
            </w:r>
          </w:p>
          <w:p w:rsidR="00000000" w:rsidDel="00000000" w:rsidP="00000000" w:rsidRDefault="00000000" w:rsidRPr="00000000" w14:paraId="00000038">
            <w:pPr>
              <w:widowControl w:val="0"/>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Pedagogical approaches are informed by institutional goals and research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2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the content area may be lacking as evidenced by gaps in instruction</w:t>
            </w:r>
          </w:p>
          <w:p w:rsidR="00000000" w:rsidDel="00000000" w:rsidP="00000000" w:rsidRDefault="00000000" w:rsidRPr="00000000" w14:paraId="0000003A">
            <w:pPr>
              <w:widowControl w:val="0"/>
              <w:numPr>
                <w:ilvl w:val="0"/>
                <w:numId w:val="2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Pedagogical approaches may be informed by goals and research, but may also include outdated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2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Knowledge of the content area is inherently lacking, as evidenced by gaps in instruction and student confusion</w:t>
            </w:r>
          </w:p>
          <w:p w:rsidR="00000000" w:rsidDel="00000000" w:rsidP="00000000" w:rsidRDefault="00000000" w:rsidRPr="00000000" w14:paraId="0000003C">
            <w:pPr>
              <w:widowControl w:val="0"/>
              <w:numPr>
                <w:ilvl w:val="0"/>
                <w:numId w:val="2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Pedagogical approaches are not informed by goals or research</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3E">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3"/>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4C">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4E">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50">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52">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Instruction Methods 1.2</w:t>
            </w:r>
            <w:r w:rsidDel="00000000" w:rsidR="00000000" w:rsidRPr="00000000">
              <w:rPr>
                <w:rFonts w:ascii="Times New Roman" w:cs="Times New Roman" w:eastAsia="Times New Roman" w:hAnsi="Times New Roman"/>
                <w:sz w:val="24"/>
                <w:szCs w:val="24"/>
                <w:rtl w:val="0"/>
              </w:rPr>
              <w:t xml:space="preserve">: Reviewee encourages critical thinking, collaboration, and problem-solving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Responds positively to questions</w:t>
            </w:r>
          </w:p>
          <w:p w:rsidR="00000000" w:rsidDel="00000000" w:rsidP="00000000" w:rsidRDefault="00000000" w:rsidRPr="00000000" w14:paraId="00000055">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Makes clear connections between course content and other disciplines</w:t>
            </w:r>
          </w:p>
          <w:p w:rsidR="00000000" w:rsidDel="00000000" w:rsidP="00000000" w:rsidRDefault="00000000" w:rsidRPr="00000000" w14:paraId="00000056">
            <w:pPr>
              <w:widowControl w:val="0"/>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Engages students through collaborative means such as think-pair-share or large group discussions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2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Responds positively to questions</w:t>
            </w:r>
          </w:p>
          <w:p w:rsidR="00000000" w:rsidDel="00000000" w:rsidP="00000000" w:rsidRDefault="00000000" w:rsidRPr="00000000" w14:paraId="00000058">
            <w:pPr>
              <w:widowControl w:val="0"/>
              <w:numPr>
                <w:ilvl w:val="0"/>
                <w:numId w:val="2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Makes some connections between course content and other disciplines</w:t>
            </w:r>
          </w:p>
          <w:p w:rsidR="00000000" w:rsidDel="00000000" w:rsidP="00000000" w:rsidRDefault="00000000" w:rsidRPr="00000000" w14:paraId="00000059">
            <w:pPr>
              <w:widowControl w:val="0"/>
              <w:numPr>
                <w:ilvl w:val="0"/>
                <w:numId w:val="2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Engages students through collaborative means, though it could use more specific 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Responds to questions but may be hesitant to stop the lesson to address them</w:t>
            </w:r>
          </w:p>
          <w:p w:rsidR="00000000" w:rsidDel="00000000" w:rsidP="00000000" w:rsidRDefault="00000000" w:rsidRPr="00000000" w14:paraId="0000005B">
            <w:pPr>
              <w:widowControl w:val="0"/>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Attempts to make connections between course content and other disciplines</w:t>
            </w:r>
          </w:p>
          <w:p w:rsidR="00000000" w:rsidDel="00000000" w:rsidP="00000000" w:rsidRDefault="00000000" w:rsidRPr="00000000" w14:paraId="0000005C">
            <w:pPr>
              <w:widowControl w:val="0"/>
              <w:numPr>
                <w:ilvl w:val="0"/>
                <w:numId w:val="2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Could engage students with more collaborative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2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respond to questions or insists they wait until the end of the lesson</w:t>
            </w:r>
          </w:p>
          <w:p w:rsidR="00000000" w:rsidDel="00000000" w:rsidP="00000000" w:rsidRDefault="00000000" w:rsidRPr="00000000" w14:paraId="0000005E">
            <w:pPr>
              <w:widowControl w:val="0"/>
              <w:numPr>
                <w:ilvl w:val="0"/>
                <w:numId w:val="2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make attempts to connect course content to other disciplines</w:t>
            </w:r>
          </w:p>
          <w:p w:rsidR="00000000" w:rsidDel="00000000" w:rsidP="00000000" w:rsidRDefault="00000000" w:rsidRPr="00000000" w14:paraId="0000005F">
            <w:pPr>
              <w:widowControl w:val="0"/>
              <w:numPr>
                <w:ilvl w:val="0"/>
                <w:numId w:val="2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engage students through collaborative learning</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6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4"/>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6F">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71">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73">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75">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Instruction Methods 1.3</w:t>
            </w:r>
            <w:r w:rsidDel="00000000" w:rsidR="00000000" w:rsidRPr="00000000">
              <w:rPr>
                <w:rFonts w:ascii="Times New Roman" w:cs="Times New Roman" w:eastAsia="Times New Roman" w:hAnsi="Times New Roman"/>
                <w:sz w:val="24"/>
                <w:szCs w:val="24"/>
                <w:rtl w:val="0"/>
              </w:rPr>
              <w:t xml:space="preserve">: Reviewee understands and responds to the unique learning needs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Anticipates and understands individual student needs</w:t>
            </w:r>
          </w:p>
          <w:p w:rsidR="00000000" w:rsidDel="00000000" w:rsidP="00000000" w:rsidRDefault="00000000" w:rsidRPr="00000000" w14:paraId="00000078">
            <w:pPr>
              <w:widowControl w:val="0"/>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Adapts to various student needs and responds in a supportive, instructive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Understands individual student needs</w:t>
            </w:r>
          </w:p>
          <w:p w:rsidR="00000000" w:rsidDel="00000000" w:rsidP="00000000" w:rsidRDefault="00000000" w:rsidRPr="00000000" w14:paraId="0000007A">
            <w:pPr>
              <w:widowControl w:val="0"/>
              <w:numPr>
                <w:ilvl w:val="0"/>
                <w:numId w:val="1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Adapts to various student needs and responds in a supportive, instructive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Understands individual student needs</w:t>
            </w:r>
          </w:p>
          <w:p w:rsidR="00000000" w:rsidDel="00000000" w:rsidP="00000000" w:rsidRDefault="00000000" w:rsidRPr="00000000" w14:paraId="0000007C">
            <w:pPr>
              <w:widowControl w:val="0"/>
              <w:numPr>
                <w:ilvl w:val="0"/>
                <w:numId w:val="1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Occasionally struggles while adapting to various student needs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Understands individual student needs but does not adapt the classroom environment to meet said needs </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7F">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5"/>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8D">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8F">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91">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93">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Instruction Methods 1.4</w:t>
            </w:r>
            <w:r w:rsidDel="00000000" w:rsidR="00000000" w:rsidRPr="00000000">
              <w:rPr>
                <w:rFonts w:ascii="Times New Roman" w:cs="Times New Roman" w:eastAsia="Times New Roman" w:hAnsi="Times New Roman"/>
                <w:sz w:val="24"/>
                <w:szCs w:val="24"/>
                <w:rtl w:val="0"/>
              </w:rPr>
              <w:t xml:space="preserve">: Reviewee’s class activities and overall delivery are explicitly connected to (at least) one course, Gen. Ed, or Program learning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Identifies the learning outcome(s) associated with the current assignment</w:t>
            </w:r>
          </w:p>
          <w:p w:rsidR="00000000" w:rsidDel="00000000" w:rsidP="00000000" w:rsidRDefault="00000000" w:rsidRPr="00000000" w14:paraId="00000096">
            <w:pPr>
              <w:widowControl w:val="0"/>
              <w:numPr>
                <w:ilvl w:val="0"/>
                <w:numId w:val="1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Clearly connects the class lesson to the learning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Identifies the learning outcomes(s) associated with the current assignment</w:t>
            </w:r>
          </w:p>
          <w:p w:rsidR="00000000" w:rsidDel="00000000" w:rsidP="00000000" w:rsidRDefault="00000000" w:rsidRPr="00000000" w14:paraId="00000098">
            <w:pPr>
              <w:widowControl w:val="0"/>
              <w:numPr>
                <w:ilvl w:val="0"/>
                <w:numId w:val="1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Attempts to connect the class lesson to the learning outcomes(s)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Identifies the learning outcome(s) associated with the current assignment</w:t>
            </w:r>
          </w:p>
          <w:p w:rsidR="00000000" w:rsidDel="00000000" w:rsidP="00000000" w:rsidRDefault="00000000" w:rsidRPr="00000000" w14:paraId="0000009A">
            <w:pPr>
              <w:widowControl w:val="0"/>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connect the class lesson to the learning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numPr>
                <w:ilvl w:val="0"/>
                <w:numId w:val="2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identify the learning outcome(s) associated with the current assignment or class lesson</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9D">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A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following portion of the rubric may be completed based upon prior discussion of the course’s overall layout or during the one-on-one meeting. </w:t>
      </w:r>
    </w:p>
    <w:p w:rsidR="00000000" w:rsidDel="00000000" w:rsidP="00000000" w:rsidRDefault="00000000" w:rsidRPr="00000000" w14:paraId="000000A9">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6"/>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AC">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AE">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B0">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B2">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1.1</w:t>
            </w:r>
            <w:r w:rsidDel="00000000" w:rsidR="00000000" w:rsidRPr="00000000">
              <w:rPr>
                <w:rFonts w:ascii="Times New Roman" w:cs="Times New Roman" w:eastAsia="Times New Roman" w:hAnsi="Times New Roman"/>
                <w:sz w:val="24"/>
                <w:szCs w:val="24"/>
                <w:rtl w:val="0"/>
              </w:rPr>
              <w:t xml:space="preserve">: Reviewee assesses early and often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Assesses a variety of low and high stakes assignments</w:t>
            </w:r>
          </w:p>
          <w:p w:rsidR="00000000" w:rsidDel="00000000" w:rsidP="00000000" w:rsidRDefault="00000000" w:rsidRPr="00000000" w14:paraId="000000B5">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Provides constructive, clear feedback in a timely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Assesses low and high stakes assignments</w:t>
            </w:r>
          </w:p>
          <w:p w:rsidR="00000000" w:rsidDel="00000000" w:rsidP="00000000" w:rsidRDefault="00000000" w:rsidRPr="00000000" w14:paraId="000000B7">
            <w:pPr>
              <w:widowControl w:val="0"/>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Provides constructive feedback in a timely manner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Assesses assignments, though the stakes may be unclear</w:t>
            </w:r>
          </w:p>
          <w:p w:rsidR="00000000" w:rsidDel="00000000" w:rsidP="00000000" w:rsidRDefault="00000000" w:rsidRPr="00000000" w14:paraId="000000B9">
            <w:pPr>
              <w:widowControl w:val="0"/>
              <w:numPr>
                <w:ilvl w:val="0"/>
                <w:numId w:val="18"/>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Provides feedback, though it may suffer from lack of depth or timeliness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numPr>
                <w:ilvl w:val="0"/>
                <w:numId w:val="2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assess early or often enough</w:t>
            </w:r>
          </w:p>
          <w:p w:rsidR="00000000" w:rsidDel="00000000" w:rsidP="00000000" w:rsidRDefault="00000000" w:rsidRPr="00000000" w14:paraId="000000BB">
            <w:pPr>
              <w:widowControl w:val="0"/>
              <w:numPr>
                <w:ilvl w:val="0"/>
                <w:numId w:val="2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Does not provide feedback in a timely or constructive manner</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BD">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C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Instruction 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Advanced</w:t>
            </w:r>
          </w:p>
          <w:p w:rsidR="00000000" w:rsidDel="00000000" w:rsidP="00000000" w:rsidRDefault="00000000" w:rsidRPr="00000000" w14:paraId="000000CA">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Exceeds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Professional</w:t>
            </w:r>
          </w:p>
          <w:p w:rsidR="00000000" w:rsidDel="00000000" w:rsidP="00000000" w:rsidRDefault="00000000" w:rsidRPr="00000000" w14:paraId="000000CC">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Sufficient</w:t>
            </w:r>
          </w:p>
          <w:p w:rsidR="00000000" w:rsidDel="00000000" w:rsidP="00000000" w:rsidRDefault="00000000" w:rsidRPr="00000000" w14:paraId="000000CE">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Meets Most Expectations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Developing</w:t>
            </w:r>
          </w:p>
          <w:p w:rsidR="00000000" w:rsidDel="00000000" w:rsidP="00000000" w:rsidRDefault="00000000" w:rsidRPr="00000000" w14:paraId="000000D0">
            <w:pPr>
              <w:widowControl w:val="0"/>
              <w:spacing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Needs improvement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Assessment Methods 1.2</w:t>
            </w:r>
            <w:r w:rsidDel="00000000" w:rsidR="00000000" w:rsidRPr="00000000">
              <w:rPr>
                <w:rFonts w:ascii="Times New Roman" w:cs="Times New Roman" w:eastAsia="Times New Roman" w:hAnsi="Times New Roman"/>
                <w:sz w:val="24"/>
                <w:szCs w:val="24"/>
                <w:rtl w:val="0"/>
              </w:rPr>
              <w:t xml:space="preserve">: Reviewee uses a rubric or some other assessment metric to assess student learning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Rubrics or other assessment metrics are consistently utilized to ensure outcome alignment and consistent data reporting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numPr>
                <w:ilvl w:val="0"/>
                <w:numId w:val="2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Rubrics or other assessment metrics are usually utilized to ensure outcome alignment and consistent data reporting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Rubrics or other assessment metrics need to be utilized on a more consistent basis to allow for outcome alignment and consistent data reporting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Rubrics or other assessment metrics are not utilized, resulting in a lack of concrete data and outcome alignment </w:t>
            </w:r>
          </w:p>
        </w:tc>
      </w:tr>
      <w:tr>
        <w:trPr>
          <w:cantSplit w:val="0"/>
          <w:trHeight w:val="44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Reviewer Notes: </w:t>
            </w:r>
          </w:p>
          <w:p w:rsidR="00000000" w:rsidDel="00000000" w:rsidP="00000000" w:rsidRDefault="00000000" w:rsidRPr="00000000" w14:paraId="000000D7">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E2">
      <w:pPr>
        <w:spacing w:line="480" w:lineRule="auto"/>
        <w:rPr>
          <w:rFonts w:ascii="Times New Roman" w:cs="Times New Roman" w:eastAsia="Times New Roman" w:hAnsi="Times New Roman"/>
          <w:sz w:val="24"/>
          <w:szCs w:val="24"/>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