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Thoughts and Ideas from Higher Learning Commission Conference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Ideas</w:t>
      </w:r>
    </w:p>
    <w:p w:rsidR="00000000" w:rsidDel="00000000" w:rsidP="00000000" w:rsidRDefault="00000000" w:rsidRPr="00000000" w14:paraId="0000000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should begin creating our framework for the assurance argument once the semester concludes. Having a steering committee worked well for one institution, and they provided a solid timeline, too (more on that below). </w:t>
      </w:r>
    </w:p>
    <w:p w:rsidR="00000000" w:rsidDel="00000000" w:rsidP="00000000" w:rsidRDefault="00000000" w:rsidRPr="00000000" w14:paraId="0000000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consider hosting annual assessment awards, maybe during in-service, to honor folks who did a really good job.</w:t>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Kalamazoo College uses the “Assessment Planning Process FUNnel Worksheet,” which I’ve duplicated below (though without the funnel appearance). We used it during the session, and it was pretty helpful for identifying specific elements of the processes we’re looking to assess or revise. </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Goals/Outcomes</w:t>
      </w:r>
    </w:p>
    <w:p w:rsidR="00000000" w:rsidDel="00000000" w:rsidP="00000000" w:rsidRDefault="00000000" w:rsidRPr="00000000" w14:paraId="00000009">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Revise the General Education Assessment Processes</w:t>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Pick a Specific Projects/Initiative</w:t>
      </w:r>
    </w:p>
    <w:p w:rsidR="00000000" w:rsidDel="00000000" w:rsidP="00000000" w:rsidRDefault="00000000" w:rsidRPr="00000000" w14:paraId="0000000B">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Develop data collection process</w:t>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Fit Into Existing Workflow</w:t>
      </w:r>
    </w:p>
    <w:p w:rsidR="00000000" w:rsidDel="00000000" w:rsidP="00000000" w:rsidRDefault="00000000" w:rsidRPr="00000000" w14:paraId="0000000D">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Summer assessment work (stipend)</w:t>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Make Intentional Observation</w:t>
      </w:r>
    </w:p>
    <w:p w:rsidR="00000000" w:rsidDel="00000000" w:rsidP="00000000" w:rsidRDefault="00000000" w:rsidRPr="00000000" w14:paraId="0000000F">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Create pilot group for new assessment data</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Draw Conclusions</w:t>
      </w:r>
    </w:p>
    <w:p w:rsidR="00000000" w:rsidDel="00000000" w:rsidP="00000000" w:rsidRDefault="00000000" w:rsidRPr="00000000" w14:paraId="00000011">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Are we getting the data we need? Can we use this to give something meaningful (feedback) back to faculty? </w:t>
      </w:r>
    </w:p>
    <w:p w:rsidR="00000000" w:rsidDel="00000000" w:rsidP="00000000" w:rsidRDefault="00000000" w:rsidRPr="00000000" w14:paraId="00000012">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should note, too, that Kalamazoo College is approximate to us in size. </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might consider creating institutional learning outcomes. That could be a way to bring everyone together and could also help to drive larger changes in assessment and data collection processes. Previously, we were groping around in the dark, and we’re better now, but this could help a lot. Could be something to discuss with faculty and staff, at least. </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in August, the CETL newsletter will be adding an “Accreditation Spotlight” section to provide information and reminders about our accrediting body, our processes, etc. </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instructor-friendly language. Focus on “formative, not evaluative.” </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Several institutions connect CETL and assessment, which makes sense. That said, with the current structure and writing, that won’t always be the case.</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the General Education Committee begins their summer work, they should consider the following question:</w:t>
      </w:r>
    </w:p>
    <w:p w:rsidR="00000000" w:rsidDel="00000000" w:rsidP="00000000" w:rsidRDefault="00000000" w:rsidRPr="00000000" w14:paraId="00000018">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purpose of general education, and how are we actually utilizing it?</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can also help with reconsidering which outcomes are/are not working. </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need a Blackboard Ultra session just for learning about assessment/rubric use. </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team that went to HLC should consider hosting a debriefing session for the college. </w:t>
      </w:r>
    </w:p>
    <w:p w:rsidR="00000000" w:rsidDel="00000000" w:rsidP="00000000" w:rsidRDefault="00000000" w:rsidRPr="00000000" w14:paraId="0000001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update our general education and program maps to demonstrate gen ed outcome alignment. </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institution added reflection on the assessment process in the formal report. We kind of do this, but we can also make it more robust. We don’t have the best track record when it comes to getting feedback on surveys. </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program reflection surveys for students that are geared specifically to discussions of outcomes. </w:t>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begin the process of working on the assurance argument. Parkland presented their experience, and honestly, it was the best session I attended. Primary takeaways include: </w:t>
      </w:r>
    </w:p>
    <w:p w:rsidR="00000000" w:rsidDel="00000000" w:rsidP="00000000" w:rsidRDefault="00000000" w:rsidRPr="00000000" w14:paraId="00000020">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unsustainable and unreasonable for info gathering and composition to fall to a few people.” </w:t>
      </w:r>
    </w:p>
    <w:p w:rsidR="00000000" w:rsidDel="00000000" w:rsidP="00000000" w:rsidRDefault="00000000" w:rsidRPr="00000000" w14:paraId="00000021">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created a permanent steering committee, which included criterion sections led by co-chairs, a support team, the librarian, and the writing expert. The roles were broken down as follows: </w:t>
      </w:r>
    </w:p>
    <w:p w:rsidR="00000000" w:rsidDel="00000000" w:rsidP="00000000" w:rsidRDefault="00000000" w:rsidRPr="00000000" w14:paraId="0000002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Chair/Coordinator (Lead)</w:t>
      </w:r>
    </w:p>
    <w:p w:rsidR="00000000" w:rsidDel="00000000" w:rsidP="00000000" w:rsidRDefault="00000000" w:rsidRPr="00000000" w14:paraId="0000002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Coordinates with administration on recommendations for committee members</w:t>
      </w:r>
    </w:p>
    <w:p w:rsidR="00000000" w:rsidDel="00000000" w:rsidP="00000000" w:rsidRDefault="00000000" w:rsidRPr="00000000" w14:paraId="0000002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Establishes a timeline</w:t>
      </w:r>
    </w:p>
    <w:p w:rsidR="00000000" w:rsidDel="00000000" w:rsidP="00000000" w:rsidRDefault="00000000" w:rsidRPr="00000000" w14:paraId="0000002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Calls meetings, sets agendas, coordinates resources, and directs workflow</w:t>
      </w:r>
    </w:p>
    <w:p w:rsidR="00000000" w:rsidDel="00000000" w:rsidP="00000000" w:rsidRDefault="00000000" w:rsidRPr="00000000" w14:paraId="0000002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Criterion Co-Chairs</w:t>
      </w:r>
    </w:p>
    <w:p w:rsidR="00000000" w:rsidDel="00000000" w:rsidP="00000000" w:rsidRDefault="00000000" w:rsidRPr="00000000" w14:paraId="00000027">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needed data/evidence</w:t>
      </w:r>
    </w:p>
    <w:p w:rsidR="00000000" w:rsidDel="00000000" w:rsidP="00000000" w:rsidRDefault="00000000" w:rsidRPr="00000000" w14:paraId="0000002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 ad-hoc committees as needed to gather information</w:t>
      </w:r>
    </w:p>
    <w:p w:rsidR="00000000" w:rsidDel="00000000" w:rsidP="00000000" w:rsidRDefault="00000000" w:rsidRPr="00000000" w14:paraId="0000002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 with librarian</w:t>
      </w:r>
    </w:p>
    <w:p w:rsidR="00000000" w:rsidDel="00000000" w:rsidP="00000000" w:rsidRDefault="00000000" w:rsidRPr="00000000" w14:paraId="0000002A">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Oversee all drafts of writing</w:t>
      </w:r>
    </w:p>
    <w:p w:rsidR="00000000" w:rsidDel="00000000" w:rsidP="00000000" w:rsidRDefault="00000000" w:rsidRPr="00000000" w14:paraId="0000002B">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Dean of Institutional Effectiveness</w:t>
      </w:r>
    </w:p>
    <w:p w:rsidR="00000000" w:rsidDel="00000000" w:rsidP="00000000" w:rsidRDefault="00000000" w:rsidRPr="00000000" w14:paraId="0000002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 all data requests and reports</w:t>
      </w:r>
    </w:p>
    <w:p w:rsidR="00000000" w:rsidDel="00000000" w:rsidP="00000000" w:rsidRDefault="00000000" w:rsidRPr="00000000" w14:paraId="0000002D">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Point of contact for inquiries with HLC liaison</w:t>
      </w:r>
    </w:p>
    <w:p w:rsidR="00000000" w:rsidDel="00000000" w:rsidP="00000000" w:rsidRDefault="00000000" w:rsidRPr="00000000" w14:paraId="0000002E">
      <w:pPr>
        <w:numPr>
          <w:ilvl w:val="4"/>
          <w:numId w:val="2"/>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Theirs is Karen Solomon, as well. </w:t>
      </w:r>
    </w:p>
    <w:p w:rsidR="00000000" w:rsidDel="00000000" w:rsidP="00000000" w:rsidRDefault="00000000" w:rsidRPr="00000000" w14:paraId="0000002F">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for federal compliance components</w:t>
      </w:r>
    </w:p>
    <w:p w:rsidR="00000000" w:rsidDel="00000000" w:rsidP="00000000" w:rsidRDefault="00000000" w:rsidRPr="00000000" w14:paraId="00000030">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Serve as HLC Liaison officer</w:t>
      </w:r>
    </w:p>
    <w:p w:rsidR="00000000" w:rsidDel="00000000" w:rsidP="00000000" w:rsidRDefault="00000000" w:rsidRPr="00000000" w14:paraId="0000003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Librarian</w:t>
      </w:r>
    </w:p>
    <w:p w:rsidR="00000000" w:rsidDel="00000000" w:rsidP="00000000" w:rsidRDefault="00000000" w:rsidRPr="00000000" w14:paraId="0000003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Collects, organizes, and maintains all evidence submitted by co-chairs</w:t>
      </w:r>
    </w:p>
    <w:p w:rsidR="00000000" w:rsidDel="00000000" w:rsidP="00000000" w:rsidRDefault="00000000" w:rsidRPr="00000000" w14:paraId="0000003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Develops and disseminates standard naming conventions</w:t>
      </w:r>
    </w:p>
    <w:p w:rsidR="00000000" w:rsidDel="00000000" w:rsidP="00000000" w:rsidRDefault="00000000" w:rsidRPr="00000000" w14:paraId="00000034">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Expert</w:t>
      </w:r>
    </w:p>
    <w:p w:rsidR="00000000" w:rsidDel="00000000" w:rsidP="00000000" w:rsidRDefault="00000000" w:rsidRPr="00000000" w14:paraId="0000003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Assists with revisions and writing</w:t>
      </w:r>
    </w:p>
    <w:p w:rsidR="00000000" w:rsidDel="00000000" w:rsidP="00000000" w:rsidRDefault="00000000" w:rsidRPr="00000000" w14:paraId="00000036">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Provided guided writing “homework” to ensure all writers handled each paragraph consistently and with thorough evidence</w:t>
      </w:r>
    </w:p>
    <w:p w:rsidR="00000000" w:rsidDel="00000000" w:rsidP="00000000" w:rsidRDefault="00000000" w:rsidRPr="00000000" w14:paraId="00000037">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least one of the co-chairs for each committee was a VP. </w:t>
      </w:r>
    </w:p>
    <w:p w:rsidR="00000000" w:rsidDel="00000000" w:rsidP="00000000" w:rsidRDefault="00000000" w:rsidRPr="00000000" w14:paraId="00000038">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word count (at least at the time) was 35,000. </w:t>
      </w:r>
    </w:p>
    <w:p w:rsidR="00000000" w:rsidDel="00000000" w:rsidP="00000000" w:rsidRDefault="00000000" w:rsidRPr="00000000" w14:paraId="00000039">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 was due 90 days before the visit. Their first draft was completed five months before that deadline. </w:t>
      </w:r>
    </w:p>
    <w:p w:rsidR="00000000" w:rsidDel="00000000" w:rsidP="00000000" w:rsidRDefault="00000000" w:rsidRPr="00000000" w14:paraId="0000003A">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used Sharepoint for data storage. </w:t>
      </w:r>
    </w:p>
    <w:p w:rsidR="00000000" w:rsidDel="00000000" w:rsidP="00000000" w:rsidRDefault="00000000" w:rsidRPr="00000000" w14:paraId="0000003B">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made a tip sheet for writing. </w:t>
      </w:r>
    </w:p>
    <w:p w:rsidR="00000000" w:rsidDel="00000000" w:rsidP="00000000" w:rsidRDefault="00000000" w:rsidRPr="00000000" w14:paraId="0000003C">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Their workflow looked like this: </w:t>
      </w:r>
    </w:p>
    <w:p w:rsidR="00000000" w:rsidDel="00000000" w:rsidP="00000000" w:rsidRDefault="00000000" w:rsidRPr="00000000" w14:paraId="0000003D">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years prior</w:t>
      </w:r>
    </w:p>
    <w:p w:rsidR="00000000" w:rsidDel="00000000" w:rsidP="00000000" w:rsidRDefault="00000000" w:rsidRPr="00000000" w14:paraId="0000003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Steering committee met once per semester</w:t>
      </w:r>
    </w:p>
    <w:p w:rsidR="00000000" w:rsidDel="00000000" w:rsidP="00000000" w:rsidRDefault="00000000" w:rsidRPr="00000000" w14:paraId="0000003F">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presented the timeline</w:t>
      </w:r>
    </w:p>
    <w:p w:rsidR="00000000" w:rsidDel="00000000" w:rsidP="00000000" w:rsidRDefault="00000000" w:rsidRPr="00000000" w14:paraId="00000040">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Identified team members</w:t>
      </w:r>
    </w:p>
    <w:p w:rsidR="00000000" w:rsidDel="00000000" w:rsidP="00000000" w:rsidRDefault="00000000" w:rsidRPr="00000000" w14:paraId="0000004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years prior</w:t>
      </w:r>
    </w:p>
    <w:p w:rsidR="00000000" w:rsidDel="00000000" w:rsidP="00000000" w:rsidRDefault="00000000" w:rsidRPr="00000000" w14:paraId="0000004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Steering committee met twice a semester</w:t>
      </w:r>
    </w:p>
    <w:p w:rsidR="00000000" w:rsidDel="00000000" w:rsidP="00000000" w:rsidRDefault="00000000" w:rsidRPr="00000000" w14:paraId="0000004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Co-chairs provided updates and solicited suggestions and feedback</w:t>
      </w:r>
    </w:p>
    <w:p w:rsidR="00000000" w:rsidDel="00000000" w:rsidP="00000000" w:rsidRDefault="00000000" w:rsidRPr="00000000" w14:paraId="0000004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Continued college-wide outreach for data</w:t>
      </w:r>
    </w:p>
    <w:p w:rsidR="00000000" w:rsidDel="00000000" w:rsidP="00000000" w:rsidRDefault="00000000" w:rsidRPr="00000000" w14:paraId="0000004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Monthly writing work commenced</w:t>
      </w:r>
    </w:p>
    <w:p w:rsidR="00000000" w:rsidDel="00000000" w:rsidP="00000000" w:rsidRDefault="00000000" w:rsidRPr="00000000" w14:paraId="0000004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year prior</w:t>
      </w:r>
    </w:p>
    <w:p w:rsidR="00000000" w:rsidDel="00000000" w:rsidP="00000000" w:rsidRDefault="00000000" w:rsidRPr="00000000" w14:paraId="00000047">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Steering committee met monthly</w:t>
      </w:r>
    </w:p>
    <w:p w:rsidR="00000000" w:rsidDel="00000000" w:rsidP="00000000" w:rsidRDefault="00000000" w:rsidRPr="00000000" w14:paraId="0000004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homework continued</w:t>
      </w:r>
    </w:p>
    <w:p w:rsidR="00000000" w:rsidDel="00000000" w:rsidP="00000000" w:rsidRDefault="00000000" w:rsidRPr="00000000" w14:paraId="0000004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Co-chairs presented data to steering committee prior to completion of alpha (first) draft</w:t>
      </w:r>
    </w:p>
    <w:p w:rsidR="00000000" w:rsidDel="00000000" w:rsidP="00000000" w:rsidRDefault="00000000" w:rsidRPr="00000000" w14:paraId="0000004A">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the team I would propose for the assurance argument positions: </w:t>
      </w:r>
    </w:p>
    <w:p w:rsidR="00000000" w:rsidDel="00000000" w:rsidP="00000000" w:rsidRDefault="00000000" w:rsidRPr="00000000" w14:paraId="0000004B">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HLC Liaison and Team Lead: Mike McComas and Dr. Baker</w:t>
      </w:r>
    </w:p>
    <w:p w:rsidR="00000000" w:rsidDel="00000000" w:rsidP="00000000" w:rsidRDefault="00000000" w:rsidRPr="00000000" w14:paraId="0000004C">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Services Leader: James McDougle</w:t>
      </w:r>
    </w:p>
    <w:p w:rsidR="00000000" w:rsidDel="00000000" w:rsidP="00000000" w:rsidRDefault="00000000" w:rsidRPr="00000000" w14:paraId="0000004D">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Librarian: Jamie Bayne</w:t>
      </w:r>
    </w:p>
    <w:p w:rsidR="00000000" w:rsidDel="00000000" w:rsidP="00000000" w:rsidRDefault="00000000" w:rsidRPr="00000000" w14:paraId="0000004E">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Criterion 1: Mission (team members would need to be assigned to each criterion)</w:t>
      </w:r>
    </w:p>
    <w:p w:rsidR="00000000" w:rsidDel="00000000" w:rsidP="00000000" w:rsidRDefault="00000000" w:rsidRPr="00000000" w14:paraId="0000004F">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Criterion 2: Integrity</w:t>
      </w:r>
    </w:p>
    <w:p w:rsidR="00000000" w:rsidDel="00000000" w:rsidP="00000000" w:rsidRDefault="00000000" w:rsidRPr="00000000" w14:paraId="00000050">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Criterion 3: Teaching and Learning for Student Success (I imagine Sarah and I will lead at least part of this one)</w:t>
      </w:r>
    </w:p>
    <w:p w:rsidR="00000000" w:rsidDel="00000000" w:rsidP="00000000" w:rsidRDefault="00000000" w:rsidRPr="00000000" w14:paraId="0000005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Criterion 4: Sustainability</w:t>
      </w:r>
    </w:p>
    <w:p w:rsidR="00000000" w:rsidDel="00000000" w:rsidP="00000000" w:rsidRDefault="00000000" w:rsidRPr="00000000" w14:paraId="0000005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Writing Expert: Morgan Byrne</w:t>
      </w:r>
    </w:p>
    <w:p w:rsidR="00000000" w:rsidDel="00000000" w:rsidP="00000000" w:rsidRDefault="00000000" w:rsidRPr="00000000" w14:paraId="00000053">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Thoughts</w:t>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Recommendation: “The Role of Faculty Development in Advancing Change at the Organizational Level” </w:t>
      </w:r>
    </w:p>
    <w:p w:rsidR="00000000" w:rsidDel="00000000" w:rsidP="00000000" w:rsidRDefault="00000000" w:rsidRPr="00000000" w14:paraId="0000005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consistent emphasis on peer to peer mentoring and providing extra resources, and on that front, I think we’re doing well. </w:t>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forms I saw for gathering assessment data, their questions are similar to ours!</w:t>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institution hosts an assessment day where they both generate AND review aggregated data, which is fascinating. However, that would require a quicker process and a homegrown, accessible tool (which, admittedly, some of these schools have created). </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heard folks using PowerBI several times. </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Course Leaf is a tool used to keep track of which courses assess which outcomes. Honestly, it’s similar to the matrix we’ve used before, but it’s online and widely accessible. </w:t>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should consider making broader use of the AACU rubrics. </w:t>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Eventually, including Allison Flanagan and student wellness on the assessment committee might be a good idea. Assessment can also mean considering what hinders students from succeeding outside of the classroom, and one speaker discussed how they addressed hunger as a means of supporting student success. </w:t>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Centering student realities in assessment is crucial because “engagement starts with stability.”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