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2CD6" w14:textId="77777777" w:rsidR="00C74B8B" w:rsidRDefault="00C74B8B" w:rsidP="00C74B8B">
      <w:pPr>
        <w:rPr>
          <w:b/>
          <w:sz w:val="28"/>
          <w:szCs w:val="28"/>
        </w:rPr>
      </w:pPr>
    </w:p>
    <w:p w14:paraId="4641F332" w14:textId="77777777" w:rsidR="00C74B8B" w:rsidRDefault="00C74B8B" w:rsidP="00C74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Certified Medical Administrative Assistant Micro-credential</w:t>
      </w:r>
    </w:p>
    <w:tbl>
      <w:tblPr>
        <w:tblStyle w:val="TableGrid"/>
        <w:tblpPr w:vertAnchor="page" w:horzAnchor="page" w:tblpX="634" w:tblpY="298"/>
        <w:tblOverlap w:val="never"/>
        <w:tblW w:w="10975" w:type="dxa"/>
        <w:tblInd w:w="0" w:type="dxa"/>
        <w:tblCellMar>
          <w:top w:w="8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3729"/>
        <w:gridCol w:w="324"/>
        <w:gridCol w:w="3406"/>
        <w:gridCol w:w="3516"/>
      </w:tblGrid>
      <w:tr w:rsidR="00C74B8B" w14:paraId="60A14871" w14:textId="77777777" w:rsidTr="00475DC8">
        <w:trPr>
          <w:trHeight w:val="307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B9CC1" w14:textId="77777777" w:rsidR="00C74B8B" w:rsidRDefault="00C74B8B" w:rsidP="00475DC8">
            <w:pPr>
              <w:spacing w:after="0" w:line="259" w:lineRule="auto"/>
              <w:ind w:left="10"/>
            </w:pPr>
            <w:r>
              <w:rPr>
                <w:b/>
              </w:rPr>
              <w:t xml:space="preserve">Name: </w:t>
            </w:r>
            <w: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597EEB" w14:textId="77777777" w:rsidR="00C74B8B" w:rsidRDefault="00C74B8B" w:rsidP="00475DC8">
            <w:pPr>
              <w:spacing w:after="0" w:line="259" w:lineRule="auto"/>
              <w:ind w:left="5"/>
            </w:pPr>
            <w: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6B8F1" w14:textId="77777777" w:rsidR="00C74B8B" w:rsidRDefault="00C74B8B" w:rsidP="00475DC8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B88A" w14:textId="77777777" w:rsidR="00C74B8B" w:rsidRDefault="00C74B8B" w:rsidP="00475DC8">
            <w:pPr>
              <w:spacing w:after="0" w:line="259" w:lineRule="auto"/>
              <w:ind w:left="10"/>
            </w:pPr>
            <w:r>
              <w:rPr>
                <w:b/>
              </w:rPr>
              <w:t xml:space="preserve">ID Number 942- </w:t>
            </w:r>
            <w:r>
              <w:t xml:space="preserve"> </w:t>
            </w:r>
          </w:p>
        </w:tc>
      </w:tr>
      <w:tr w:rsidR="00C74B8B" w14:paraId="2408AE1F" w14:textId="77777777" w:rsidTr="00475DC8">
        <w:trPr>
          <w:trHeight w:val="30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50DBD" w14:textId="77777777" w:rsidR="00C74B8B" w:rsidRDefault="00C74B8B" w:rsidP="00475DC8">
            <w:pPr>
              <w:spacing w:after="0" w:line="259" w:lineRule="auto"/>
              <w:ind w:left="10"/>
            </w:pPr>
            <w:r>
              <w:rPr>
                <w:b/>
              </w:rPr>
              <w:t>Educational Counselor:</w:t>
            </w:r>
            <w:r>
              <w:t xml:space="preserve"> 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CCDAB7" w14:textId="77777777" w:rsidR="00C74B8B" w:rsidRDefault="00C74B8B" w:rsidP="00475DC8">
            <w:pPr>
              <w:spacing w:after="0" w:line="259" w:lineRule="auto"/>
              <w:ind w:left="5"/>
            </w:pPr>
            <w:r>
              <w:t xml:space="preserve"> 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F43CC" w14:textId="77777777" w:rsidR="00C74B8B" w:rsidRDefault="00C74B8B" w:rsidP="00475DC8">
            <w:pPr>
              <w:spacing w:after="0" w:line="259" w:lineRule="auto"/>
            </w:pPr>
            <w:r>
              <w:t xml:space="preserve"> </w:t>
            </w:r>
          </w:p>
        </w:tc>
      </w:tr>
      <w:tr w:rsidR="00C74B8B" w14:paraId="7F243B5F" w14:textId="77777777" w:rsidTr="00475DC8">
        <w:trPr>
          <w:trHeight w:val="307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C99E6" w14:textId="77777777" w:rsidR="00C74B8B" w:rsidRDefault="00C74B8B" w:rsidP="00475DC8">
            <w:pPr>
              <w:spacing w:after="0" w:line="259" w:lineRule="auto"/>
              <w:ind w:left="10"/>
            </w:pPr>
            <w:r>
              <w:rPr>
                <w:b/>
              </w:rPr>
              <w:t xml:space="preserve">Faculty Advisor: </w:t>
            </w:r>
            <w: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790711" w14:textId="77777777" w:rsidR="00C74B8B" w:rsidRDefault="00C74B8B" w:rsidP="00475DC8">
            <w:pPr>
              <w:spacing w:after="0" w:line="259" w:lineRule="auto"/>
              <w:ind w:left="5"/>
            </w:pPr>
            <w:r>
              <w:t xml:space="preserve"> </w:t>
            </w:r>
          </w:p>
        </w:tc>
        <w:tc>
          <w:tcPr>
            <w:tcW w:w="6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10CA0D" w14:textId="77777777" w:rsidR="00C74B8B" w:rsidRDefault="00C74B8B" w:rsidP="00475DC8">
            <w:pPr>
              <w:spacing w:after="0" w:line="259" w:lineRule="auto"/>
            </w:pPr>
            <w:r>
              <w:t xml:space="preserve"> </w:t>
            </w:r>
          </w:p>
        </w:tc>
      </w:tr>
    </w:tbl>
    <w:p w14:paraId="2C06A5DF" w14:textId="77777777" w:rsidR="00C74B8B" w:rsidRPr="00C74B8B" w:rsidRDefault="00C74B8B" w:rsidP="00C74B8B">
      <w:pPr>
        <w:spacing w:after="182" w:line="259" w:lineRule="auto"/>
        <w:ind w:left="-4" w:hanging="10"/>
        <w:rPr>
          <w:rFonts w:ascii="Garamond" w:eastAsia="Garamond" w:hAnsi="Garamond" w:cs="Garamond"/>
          <w:color w:val="000000"/>
          <w:sz w:val="18"/>
        </w:rPr>
      </w:pPr>
      <w:r w:rsidRPr="00C74B8B">
        <w:rPr>
          <w:rFonts w:ascii="Garamond" w:eastAsia="Garamond" w:hAnsi="Garamond" w:cs="Garamond"/>
          <w:color w:val="000000"/>
          <w:sz w:val="20"/>
        </w:rPr>
        <w:t xml:space="preserve">For the most current information please refer to the Bureau of Labor Statistics “Occupational Outlook Handbook” found at </w:t>
      </w:r>
      <w:hyperlink r:id="rId7">
        <w:r w:rsidRPr="00C74B8B">
          <w:rPr>
            <w:rFonts w:ascii="Garamond" w:eastAsia="Garamond" w:hAnsi="Garamond" w:cs="Garamond"/>
            <w:color w:val="0000FF"/>
            <w:sz w:val="20"/>
            <w:u w:val="single" w:color="0000FF"/>
          </w:rPr>
          <w:t>www.bls.gov/ooh</w:t>
        </w:r>
      </w:hyperlink>
      <w:hyperlink r:id="rId8">
        <w:r w:rsidRPr="00C74B8B">
          <w:rPr>
            <w:rFonts w:ascii="Garamond" w:eastAsia="Garamond" w:hAnsi="Garamond" w:cs="Garamond"/>
            <w:color w:val="0000FF"/>
            <w:sz w:val="20"/>
            <w:u w:val="single" w:color="0000FF"/>
          </w:rPr>
          <w:t>/</w:t>
        </w:r>
      </w:hyperlink>
      <w:hyperlink r:id="rId9">
        <w:r w:rsidRPr="00C74B8B">
          <w:rPr>
            <w:rFonts w:ascii="Garamond" w:eastAsia="Garamond" w:hAnsi="Garamond" w:cs="Garamond"/>
            <w:color w:val="000000"/>
            <w:sz w:val="20"/>
          </w:rPr>
          <w:t xml:space="preserve">. </w:t>
        </w:r>
      </w:hyperlink>
      <w:hyperlink r:id="rId10">
        <w:r w:rsidRPr="00C74B8B">
          <w:rPr>
            <w:rFonts w:ascii="Garamond" w:eastAsia="Garamond" w:hAnsi="Garamond" w:cs="Garamond"/>
            <w:color w:val="000000"/>
            <w:sz w:val="18"/>
          </w:rPr>
          <w:t xml:space="preserve"> </w:t>
        </w:r>
      </w:hyperlink>
    </w:p>
    <w:p w14:paraId="16162751" w14:textId="77777777" w:rsidR="00C74B8B" w:rsidRPr="00C74B8B" w:rsidRDefault="00C74B8B" w:rsidP="00C74B8B">
      <w:pPr>
        <w:spacing w:after="4" w:line="265" w:lineRule="auto"/>
        <w:ind w:left="-4" w:hanging="10"/>
        <w:rPr>
          <w:rFonts w:ascii="Garamond" w:eastAsia="Garamond" w:hAnsi="Garamond" w:cs="Garamond"/>
          <w:color w:val="000000"/>
          <w:sz w:val="18"/>
        </w:rPr>
      </w:pPr>
      <w:r w:rsidRPr="00C74B8B">
        <w:rPr>
          <w:rFonts w:ascii="Garamond" w:eastAsia="Garamond" w:hAnsi="Garamond" w:cs="Garamond"/>
          <w:b/>
          <w:color w:val="000000"/>
          <w:sz w:val="18"/>
        </w:rPr>
        <w:t xml:space="preserve">Salary Forecast: </w:t>
      </w:r>
      <w:r w:rsidRPr="00C74B8B">
        <w:rPr>
          <w:rFonts w:ascii="Garamond" w:eastAsia="Garamond" w:hAnsi="Garamond" w:cs="Garamond"/>
          <w:color w:val="000000"/>
          <w:sz w:val="18"/>
        </w:rPr>
        <w:t xml:space="preserve"> </w:t>
      </w:r>
    </w:p>
    <w:p w14:paraId="6AEF16F4" w14:textId="77777777" w:rsidR="00C74B8B" w:rsidRPr="00C74B8B" w:rsidRDefault="00C74B8B" w:rsidP="00C74B8B">
      <w:pPr>
        <w:spacing w:after="212" w:line="262" w:lineRule="auto"/>
        <w:ind w:left="5" w:hanging="10"/>
        <w:rPr>
          <w:rFonts w:ascii="Garamond" w:eastAsia="Garamond" w:hAnsi="Garamond" w:cs="Garamond"/>
          <w:color w:val="000000"/>
          <w:sz w:val="18"/>
        </w:rPr>
      </w:pPr>
      <w:r w:rsidRPr="00C74B8B">
        <w:rPr>
          <w:rFonts w:ascii="Garamond" w:eastAsia="Garamond" w:hAnsi="Garamond" w:cs="Garamond"/>
          <w:color w:val="000000"/>
          <w:sz w:val="18"/>
        </w:rPr>
        <w:t xml:space="preserve">For the most current salary information please refer to the Bureau of Labor Statistics “Occupational Outlook Handbook” found at </w:t>
      </w:r>
      <w:hyperlink r:id="rId11">
        <w:r w:rsidRPr="00C74B8B">
          <w:rPr>
            <w:rFonts w:ascii="Garamond" w:eastAsia="Garamond" w:hAnsi="Garamond" w:cs="Garamond"/>
            <w:color w:val="0000FF"/>
            <w:sz w:val="18"/>
            <w:u w:val="single" w:color="0000FF"/>
          </w:rPr>
          <w:t>www.bls.gov/ooh</w:t>
        </w:r>
      </w:hyperlink>
      <w:hyperlink r:id="rId12">
        <w:r w:rsidRPr="00C74B8B">
          <w:rPr>
            <w:rFonts w:ascii="Garamond" w:eastAsia="Garamond" w:hAnsi="Garamond" w:cs="Garamond"/>
            <w:color w:val="0000FF"/>
            <w:sz w:val="18"/>
            <w:u w:val="single" w:color="0000FF"/>
          </w:rPr>
          <w:t>/</w:t>
        </w:r>
      </w:hyperlink>
      <w:hyperlink r:id="rId13">
        <w:r w:rsidRPr="00C74B8B">
          <w:rPr>
            <w:rFonts w:ascii="Garamond" w:eastAsia="Garamond" w:hAnsi="Garamond" w:cs="Garamond"/>
            <w:color w:val="000000"/>
            <w:sz w:val="18"/>
          </w:rPr>
          <w:t xml:space="preserve">. </w:t>
        </w:r>
      </w:hyperlink>
      <w:hyperlink r:id="rId14">
        <w:r w:rsidRPr="00C74B8B">
          <w:rPr>
            <w:rFonts w:ascii="Garamond" w:eastAsia="Garamond" w:hAnsi="Garamond" w:cs="Garamond"/>
            <w:color w:val="000000"/>
            <w:sz w:val="18"/>
          </w:rPr>
          <w:t xml:space="preserve"> </w:t>
        </w:r>
      </w:hyperlink>
    </w:p>
    <w:p w14:paraId="7150883F" w14:textId="77777777" w:rsidR="00C74B8B" w:rsidRPr="00C74B8B" w:rsidRDefault="00C74B8B" w:rsidP="00C74B8B">
      <w:pPr>
        <w:spacing w:after="4" w:line="265" w:lineRule="auto"/>
        <w:ind w:left="-4" w:hanging="10"/>
        <w:rPr>
          <w:rFonts w:ascii="Garamond" w:eastAsia="Garamond" w:hAnsi="Garamond" w:cs="Garamond"/>
          <w:color w:val="000000"/>
          <w:sz w:val="18"/>
        </w:rPr>
      </w:pPr>
      <w:r w:rsidRPr="00C74B8B">
        <w:rPr>
          <w:rFonts w:ascii="Garamond" w:eastAsia="Garamond" w:hAnsi="Garamond" w:cs="Garamond"/>
          <w:b/>
          <w:color w:val="000000"/>
          <w:sz w:val="18"/>
        </w:rPr>
        <w:t xml:space="preserve">Admission Requirements: </w:t>
      </w:r>
      <w:r w:rsidRPr="00C74B8B">
        <w:rPr>
          <w:rFonts w:ascii="Garamond" w:eastAsia="Garamond" w:hAnsi="Garamond" w:cs="Garamond"/>
          <w:color w:val="000000"/>
          <w:sz w:val="18"/>
        </w:rPr>
        <w:t xml:space="preserve"> </w:t>
      </w:r>
    </w:p>
    <w:p w14:paraId="3987D199" w14:textId="77777777" w:rsidR="00C74B8B" w:rsidRPr="00C74B8B" w:rsidRDefault="00C74B8B" w:rsidP="00C74B8B">
      <w:pPr>
        <w:spacing w:after="282" w:line="262" w:lineRule="auto"/>
        <w:ind w:left="5" w:hanging="10"/>
        <w:rPr>
          <w:rFonts w:ascii="Garamond" w:eastAsia="Garamond" w:hAnsi="Garamond" w:cs="Garamond"/>
          <w:color w:val="000000"/>
          <w:sz w:val="18"/>
        </w:rPr>
      </w:pPr>
      <w:r w:rsidRPr="00C74B8B">
        <w:rPr>
          <w:rFonts w:ascii="Garamond" w:eastAsia="Garamond" w:hAnsi="Garamond" w:cs="Garamond"/>
          <w:color w:val="000000"/>
          <w:sz w:val="18"/>
        </w:rPr>
        <w:t>Students seeking admission must have a high school diploma, GED, or equivalent and must be able to pass a drug screen and background check</w:t>
      </w:r>
      <w:r>
        <w:rPr>
          <w:rFonts w:ascii="Garamond" w:eastAsia="Garamond" w:hAnsi="Garamond" w:cs="Garamond"/>
          <w:color w:val="000000"/>
          <w:sz w:val="18"/>
        </w:rPr>
        <w:t xml:space="preserve">. Students must be accepted into the classes. </w:t>
      </w:r>
      <w:bookmarkStart w:id="0" w:name="_GoBack"/>
      <w:bookmarkEnd w:id="0"/>
    </w:p>
    <w:p w14:paraId="2A80A609" w14:textId="77777777" w:rsidR="00C74B8B" w:rsidRPr="00C74B8B" w:rsidRDefault="00C74B8B" w:rsidP="00C74B8B">
      <w:pPr>
        <w:spacing w:after="311" w:line="265" w:lineRule="auto"/>
        <w:ind w:left="-4" w:hanging="10"/>
        <w:rPr>
          <w:rFonts w:ascii="Garamond" w:eastAsia="Garamond" w:hAnsi="Garamond" w:cs="Garamond"/>
          <w:color w:val="000000"/>
          <w:sz w:val="18"/>
        </w:rPr>
      </w:pPr>
      <w:r w:rsidRPr="00C74B8B">
        <w:rPr>
          <w:rFonts w:ascii="Garamond" w:eastAsia="Garamond" w:hAnsi="Garamond" w:cs="Garamond"/>
          <w:b/>
          <w:color w:val="000000"/>
          <w:sz w:val="18"/>
        </w:rPr>
        <w:t xml:space="preserve">Contact Information: </w:t>
      </w:r>
      <w:r w:rsidRPr="00C74B8B">
        <w:rPr>
          <w:rFonts w:ascii="Garamond" w:eastAsia="Garamond" w:hAnsi="Garamond" w:cs="Garamond"/>
          <w:color w:val="000000"/>
          <w:sz w:val="18"/>
        </w:rPr>
        <w:t xml:space="preserve"> </w:t>
      </w:r>
      <w:r w:rsidRPr="00C74B8B">
        <w:rPr>
          <w:rFonts w:ascii="Garamond" w:eastAsia="Garamond" w:hAnsi="Garamond" w:cs="Garamond"/>
          <w:color w:val="000000"/>
          <w:sz w:val="20"/>
        </w:rPr>
        <w:t>Donna Roy</w:t>
      </w:r>
      <w:r>
        <w:rPr>
          <w:rFonts w:ascii="Garamond" w:eastAsia="Garamond" w:hAnsi="Garamond" w:cs="Garamond"/>
          <w:color w:val="000000"/>
          <w:sz w:val="20"/>
        </w:rPr>
        <w:t xml:space="preserve">, </w:t>
      </w:r>
      <w:r w:rsidRPr="00C74B8B">
        <w:rPr>
          <w:rFonts w:ascii="Garamond" w:eastAsia="Garamond" w:hAnsi="Garamond" w:cs="Garamond"/>
          <w:color w:val="000000"/>
          <w:sz w:val="20"/>
        </w:rPr>
        <w:t>Room 453 Phone 304-710-3526 or 1-866-N-ROLLED (1-866-676-5533</w:t>
      </w:r>
      <w:proofErr w:type="gramStart"/>
      <w:r w:rsidRPr="00C74B8B">
        <w:rPr>
          <w:rFonts w:ascii="Garamond" w:eastAsia="Garamond" w:hAnsi="Garamond" w:cs="Garamond"/>
          <w:color w:val="000000"/>
          <w:sz w:val="20"/>
        </w:rPr>
        <w:t xml:space="preserve">) </w:t>
      </w:r>
      <w:r w:rsidRPr="00C74B8B">
        <w:rPr>
          <w:rFonts w:ascii="Garamond" w:eastAsia="Garamond" w:hAnsi="Garamond" w:cs="Garamond"/>
          <w:color w:val="000000"/>
          <w:sz w:val="18"/>
        </w:rPr>
        <w:t xml:space="preserve"> email</w:t>
      </w:r>
      <w:proofErr w:type="gramEnd"/>
      <w:r w:rsidRPr="00C74B8B">
        <w:rPr>
          <w:rFonts w:ascii="Garamond" w:eastAsia="Garamond" w:hAnsi="Garamond" w:cs="Garamond"/>
          <w:color w:val="000000"/>
          <w:sz w:val="20"/>
        </w:rPr>
        <w:t xml:space="preserve"> nance2@mctc.edu</w:t>
      </w:r>
      <w:r w:rsidRPr="00C74B8B">
        <w:rPr>
          <w:rFonts w:ascii="Garamond" w:eastAsia="Garamond" w:hAnsi="Garamond" w:cs="Garamond"/>
          <w:color w:val="000000"/>
          <w:sz w:val="18"/>
        </w:rPr>
        <w:t xml:space="preserve"> </w:t>
      </w:r>
    </w:p>
    <w:p w14:paraId="246E7DBD" w14:textId="77777777" w:rsidR="00C74B8B" w:rsidRDefault="00C74B8B" w:rsidP="00C74B8B"/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44"/>
        <w:gridCol w:w="7413"/>
        <w:gridCol w:w="1354"/>
      </w:tblGrid>
      <w:tr w:rsidR="00C74B8B" w14:paraId="06DD8807" w14:textId="77777777" w:rsidTr="00C74B8B">
        <w:trPr>
          <w:trHeight w:val="922"/>
        </w:trPr>
        <w:tc>
          <w:tcPr>
            <w:tcW w:w="8893" w:type="dxa"/>
            <w:gridSpan w:val="3"/>
            <w:shd w:val="clear" w:color="auto" w:fill="auto"/>
          </w:tcPr>
          <w:p w14:paraId="3DDA86AA" w14:textId="77777777" w:rsidR="00C74B8B" w:rsidRPr="0085591A" w:rsidRDefault="00C74B8B" w:rsidP="00475DC8">
            <w:pPr>
              <w:rPr>
                <w:sz w:val="24"/>
                <w:szCs w:val="24"/>
              </w:rPr>
            </w:pPr>
            <w:r w:rsidRPr="0085591A">
              <w:rPr>
                <w:sz w:val="24"/>
                <w:szCs w:val="24"/>
              </w:rPr>
              <w:t>Certificate Requirement</w:t>
            </w:r>
          </w:p>
        </w:tc>
        <w:tc>
          <w:tcPr>
            <w:tcW w:w="1353" w:type="dxa"/>
            <w:shd w:val="clear" w:color="auto" w:fill="auto"/>
          </w:tcPr>
          <w:p w14:paraId="036CFAC8" w14:textId="77777777" w:rsidR="00C74B8B" w:rsidRPr="000E2B39" w:rsidRDefault="00C74B8B" w:rsidP="00475DC8">
            <w:r w:rsidRPr="000E2B39">
              <w:t>Credit Hours</w:t>
            </w:r>
          </w:p>
        </w:tc>
      </w:tr>
      <w:tr w:rsidR="00C74B8B" w14:paraId="01279C07" w14:textId="77777777" w:rsidTr="00C74B8B">
        <w:trPr>
          <w:trHeight w:val="614"/>
        </w:trPr>
        <w:tc>
          <w:tcPr>
            <w:tcW w:w="836" w:type="dxa"/>
            <w:shd w:val="clear" w:color="auto" w:fill="auto"/>
          </w:tcPr>
          <w:p w14:paraId="7BB81EF3" w14:textId="77777777" w:rsidR="00C74B8B" w:rsidRPr="0085591A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</w:t>
            </w:r>
            <w:r w:rsidRPr="00855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shd w:val="clear" w:color="auto" w:fill="auto"/>
          </w:tcPr>
          <w:p w14:paraId="61884923" w14:textId="77777777" w:rsidR="00C74B8B" w:rsidRPr="0085591A" w:rsidRDefault="00C74B8B" w:rsidP="00475DC8">
            <w:pPr>
              <w:rPr>
                <w:sz w:val="24"/>
                <w:szCs w:val="24"/>
              </w:rPr>
            </w:pPr>
            <w:r w:rsidRPr="008559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413" w:type="dxa"/>
            <w:shd w:val="clear" w:color="auto" w:fill="auto"/>
          </w:tcPr>
          <w:p w14:paraId="446A9D1B" w14:textId="77777777" w:rsidR="00C74B8B" w:rsidRPr="0085591A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Terminology</w:t>
            </w:r>
          </w:p>
        </w:tc>
        <w:tc>
          <w:tcPr>
            <w:tcW w:w="1353" w:type="dxa"/>
            <w:shd w:val="clear" w:color="auto" w:fill="auto"/>
          </w:tcPr>
          <w:p w14:paraId="4919E309" w14:textId="77777777" w:rsidR="00C74B8B" w:rsidRPr="0085591A" w:rsidRDefault="00C74B8B" w:rsidP="00475DC8">
            <w:pPr>
              <w:jc w:val="center"/>
            </w:pPr>
            <w:r w:rsidRPr="0085591A">
              <w:t>3</w:t>
            </w:r>
          </w:p>
        </w:tc>
      </w:tr>
      <w:tr w:rsidR="00C74B8B" w14:paraId="08053EDE" w14:textId="77777777" w:rsidTr="00C74B8B">
        <w:trPr>
          <w:trHeight w:val="597"/>
        </w:trPr>
        <w:tc>
          <w:tcPr>
            <w:tcW w:w="836" w:type="dxa"/>
            <w:shd w:val="clear" w:color="auto" w:fill="auto"/>
          </w:tcPr>
          <w:p w14:paraId="67995E28" w14:textId="77777777" w:rsidR="00C74B8B" w:rsidRPr="0085591A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644" w:type="dxa"/>
            <w:shd w:val="clear" w:color="auto" w:fill="auto"/>
          </w:tcPr>
          <w:p w14:paraId="01BE056B" w14:textId="77777777" w:rsidR="00C74B8B" w:rsidRPr="0085591A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7413" w:type="dxa"/>
            <w:shd w:val="clear" w:color="auto" w:fill="auto"/>
          </w:tcPr>
          <w:p w14:paraId="71E2937D" w14:textId="77777777" w:rsidR="00C74B8B" w:rsidRPr="0085591A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Office Claims Procedure</w:t>
            </w:r>
          </w:p>
        </w:tc>
        <w:tc>
          <w:tcPr>
            <w:tcW w:w="1353" w:type="dxa"/>
            <w:shd w:val="clear" w:color="auto" w:fill="auto"/>
          </w:tcPr>
          <w:p w14:paraId="1C411667" w14:textId="77777777" w:rsidR="00C74B8B" w:rsidRPr="0085591A" w:rsidRDefault="00C74B8B" w:rsidP="00475DC8">
            <w:pPr>
              <w:jc w:val="center"/>
            </w:pPr>
            <w:r w:rsidRPr="0085591A">
              <w:t>3</w:t>
            </w:r>
          </w:p>
        </w:tc>
      </w:tr>
      <w:tr w:rsidR="00C74B8B" w14:paraId="2EB21FA9" w14:textId="77777777" w:rsidTr="00C74B8B">
        <w:trPr>
          <w:trHeight w:val="614"/>
        </w:trPr>
        <w:tc>
          <w:tcPr>
            <w:tcW w:w="836" w:type="dxa"/>
            <w:shd w:val="clear" w:color="auto" w:fill="auto"/>
          </w:tcPr>
          <w:p w14:paraId="4C498F22" w14:textId="77777777" w:rsidR="00C74B8B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</w:t>
            </w:r>
          </w:p>
        </w:tc>
        <w:tc>
          <w:tcPr>
            <w:tcW w:w="644" w:type="dxa"/>
            <w:shd w:val="clear" w:color="auto" w:fill="auto"/>
          </w:tcPr>
          <w:p w14:paraId="3D04E5F1" w14:textId="77777777" w:rsidR="00C74B8B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7413" w:type="dxa"/>
            <w:shd w:val="clear" w:color="auto" w:fill="auto"/>
          </w:tcPr>
          <w:p w14:paraId="7FF6192D" w14:textId="77777777" w:rsidR="00C74B8B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Assisting Techniques I</w:t>
            </w:r>
          </w:p>
        </w:tc>
        <w:tc>
          <w:tcPr>
            <w:tcW w:w="1353" w:type="dxa"/>
            <w:shd w:val="clear" w:color="auto" w:fill="auto"/>
          </w:tcPr>
          <w:p w14:paraId="1F30D041" w14:textId="77777777" w:rsidR="00C74B8B" w:rsidRPr="0085591A" w:rsidRDefault="00C74B8B" w:rsidP="00475DC8">
            <w:pPr>
              <w:jc w:val="center"/>
            </w:pPr>
            <w:r>
              <w:t>3</w:t>
            </w:r>
          </w:p>
        </w:tc>
      </w:tr>
      <w:tr w:rsidR="00C74B8B" w14:paraId="4C05D54B" w14:textId="77777777" w:rsidTr="00C74B8B">
        <w:trPr>
          <w:trHeight w:val="597"/>
        </w:trPr>
        <w:tc>
          <w:tcPr>
            <w:tcW w:w="836" w:type="dxa"/>
            <w:shd w:val="clear" w:color="auto" w:fill="auto"/>
          </w:tcPr>
          <w:p w14:paraId="02756C44" w14:textId="77777777" w:rsidR="00C74B8B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</w:t>
            </w:r>
          </w:p>
        </w:tc>
        <w:tc>
          <w:tcPr>
            <w:tcW w:w="644" w:type="dxa"/>
            <w:shd w:val="clear" w:color="auto" w:fill="auto"/>
          </w:tcPr>
          <w:p w14:paraId="6DC72652" w14:textId="77777777" w:rsidR="00C74B8B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413" w:type="dxa"/>
            <w:shd w:val="clear" w:color="auto" w:fill="auto"/>
          </w:tcPr>
          <w:p w14:paraId="0C160BC9" w14:textId="77777777" w:rsidR="00C74B8B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Office Procedures II</w:t>
            </w:r>
          </w:p>
        </w:tc>
        <w:tc>
          <w:tcPr>
            <w:tcW w:w="1353" w:type="dxa"/>
            <w:shd w:val="clear" w:color="auto" w:fill="auto"/>
          </w:tcPr>
          <w:p w14:paraId="44CEC91A" w14:textId="77777777" w:rsidR="00C74B8B" w:rsidRPr="0085591A" w:rsidRDefault="00C74B8B" w:rsidP="00475DC8">
            <w:pPr>
              <w:jc w:val="center"/>
            </w:pPr>
            <w:r>
              <w:t>3</w:t>
            </w:r>
          </w:p>
        </w:tc>
      </w:tr>
      <w:tr w:rsidR="00C74B8B" w14:paraId="702C745E" w14:textId="77777777" w:rsidTr="00C74B8B">
        <w:trPr>
          <w:trHeight w:val="990"/>
        </w:trPr>
        <w:tc>
          <w:tcPr>
            <w:tcW w:w="10247" w:type="dxa"/>
            <w:gridSpan w:val="4"/>
            <w:shd w:val="clear" w:color="auto" w:fill="auto"/>
          </w:tcPr>
          <w:p w14:paraId="16D478D6" w14:textId="77777777" w:rsidR="00C74B8B" w:rsidRPr="0085591A" w:rsidRDefault="00C74B8B" w:rsidP="0047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Total credit hours           12                                                                                                                              </w:t>
            </w:r>
          </w:p>
        </w:tc>
      </w:tr>
      <w:tr w:rsidR="00C74B8B" w14:paraId="6941E621" w14:textId="77777777" w:rsidTr="00C74B8B">
        <w:trPr>
          <w:trHeight w:val="597"/>
        </w:trPr>
        <w:tc>
          <w:tcPr>
            <w:tcW w:w="10247" w:type="dxa"/>
            <w:gridSpan w:val="4"/>
            <w:shd w:val="clear" w:color="auto" w:fill="auto"/>
          </w:tcPr>
          <w:p w14:paraId="7479370D" w14:textId="77777777" w:rsidR="00C74B8B" w:rsidRDefault="00C74B8B" w:rsidP="00475DC8">
            <w:pPr>
              <w:rPr>
                <w:sz w:val="24"/>
                <w:szCs w:val="24"/>
              </w:rPr>
            </w:pPr>
          </w:p>
        </w:tc>
      </w:tr>
    </w:tbl>
    <w:p w14:paraId="20267C4C" w14:textId="77777777" w:rsidR="00FE6161" w:rsidRDefault="00FE6161"/>
    <w:p w14:paraId="7F7B3032" w14:textId="77777777" w:rsidR="00C74B8B" w:rsidRPr="00C74B8B" w:rsidRDefault="00C74B8B" w:rsidP="00C74B8B">
      <w:pPr>
        <w:spacing w:after="4" w:line="265" w:lineRule="auto"/>
        <w:ind w:left="-4" w:hanging="10"/>
        <w:rPr>
          <w:rFonts w:ascii="Garamond" w:eastAsia="Garamond" w:hAnsi="Garamond" w:cs="Garamond"/>
          <w:color w:val="000000"/>
          <w:sz w:val="18"/>
        </w:rPr>
      </w:pPr>
      <w:r w:rsidRPr="00C74B8B">
        <w:rPr>
          <w:rFonts w:ascii="Garamond" w:eastAsia="Garamond" w:hAnsi="Garamond" w:cs="Garamond"/>
          <w:b/>
          <w:color w:val="000000"/>
          <w:sz w:val="18"/>
        </w:rPr>
        <w:t xml:space="preserve">Earn A Degree Graduate Early (EDGE): </w:t>
      </w:r>
      <w:r w:rsidRPr="00C74B8B">
        <w:rPr>
          <w:rFonts w:ascii="Garamond" w:eastAsia="Garamond" w:hAnsi="Garamond" w:cs="Garamond"/>
          <w:color w:val="000000"/>
          <w:sz w:val="18"/>
        </w:rPr>
        <w:t xml:space="preserve">  </w:t>
      </w:r>
    </w:p>
    <w:p w14:paraId="33F4DE08" w14:textId="77777777" w:rsidR="00C74B8B" w:rsidRDefault="00C74B8B" w:rsidP="00C74B8B">
      <w:pPr>
        <w:rPr>
          <w:rFonts w:ascii="Garamond" w:eastAsia="Garamond" w:hAnsi="Garamond" w:cs="Garamond"/>
          <w:color w:val="000000"/>
          <w:sz w:val="18"/>
          <w:szCs w:val="18"/>
        </w:rPr>
      </w:pPr>
      <w:r w:rsidRPr="00C74B8B">
        <w:rPr>
          <w:rFonts w:ascii="Garamond" w:eastAsia="Garamond" w:hAnsi="Garamond" w:cs="Garamond"/>
          <w:color w:val="000000"/>
          <w:sz w:val="18"/>
          <w:szCs w:val="18"/>
        </w:rPr>
        <w:t>This program provides students the opportunity to receive credit for their high school EDGE courses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. </w:t>
      </w:r>
    </w:p>
    <w:p w14:paraId="53F6BA16" w14:textId="77777777" w:rsidR="00C74B8B" w:rsidRPr="00782584" w:rsidRDefault="00C74B8B" w:rsidP="00C74B8B">
      <w:pPr>
        <w:spacing w:after="282"/>
        <w:ind w:left="-5"/>
        <w:rPr>
          <w:szCs w:val="18"/>
        </w:rPr>
      </w:pPr>
      <w:r w:rsidRPr="00782584">
        <w:rPr>
          <w:szCs w:val="18"/>
        </w:rPr>
        <w:t xml:space="preserve">Individuals who successfully complete the above required courses will be eligible for the Certified </w:t>
      </w:r>
      <w:r>
        <w:rPr>
          <w:szCs w:val="18"/>
        </w:rPr>
        <w:t xml:space="preserve">Medical Administrative Assistant </w:t>
      </w:r>
      <w:r w:rsidRPr="00782584">
        <w:rPr>
          <w:szCs w:val="18"/>
        </w:rPr>
        <w:t>national certification exam issued by the National Health Career Association (NHA).</w:t>
      </w:r>
      <w:r>
        <w:rPr>
          <w:szCs w:val="18"/>
        </w:rPr>
        <w:t xml:space="preserve"> </w:t>
      </w:r>
    </w:p>
    <w:p w14:paraId="3B4DCE63" w14:textId="77777777" w:rsidR="00C74B8B" w:rsidRDefault="00C74B8B" w:rsidP="00C74B8B"/>
    <w:sectPr w:rsidR="00C7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B"/>
    <w:rsid w:val="00C74B8B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CCE4"/>
  <w15:chartTrackingRefBased/>
  <w15:docId w15:val="{92E1B39B-B044-447A-AA30-30F8A80D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B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4B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oh/" TargetMode="External"/><Relationship Id="rId13" Type="http://schemas.openxmlformats.org/officeDocument/2006/relationships/hyperlink" Target="http://www.bls.gov/ooh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ls.gov/ooh/" TargetMode="External"/><Relationship Id="rId12" Type="http://schemas.openxmlformats.org/officeDocument/2006/relationships/hyperlink" Target="http://www.bls.gov/ooh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s.gov/oo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s.gov/ooh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ls.gov/ooh/" TargetMode="External"/><Relationship Id="rId14" Type="http://schemas.openxmlformats.org/officeDocument/2006/relationships/hyperlink" Target="http://www.bls.gov/o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331668FE33042A5A851512E051FA3" ma:contentTypeVersion="18" ma:contentTypeDescription="Create a new document." ma:contentTypeScope="" ma:versionID="adb1e633366ed54be9abef410b725a41">
  <xsd:schema xmlns:xsd="http://www.w3.org/2001/XMLSchema" xmlns:xs="http://www.w3.org/2001/XMLSchema" xmlns:p="http://schemas.microsoft.com/office/2006/metadata/properties" xmlns:ns3="431b94ef-a760-4368-9fcc-66de0db556ee" xmlns:ns4="246da817-33bd-404f-9a51-38c0cb32bb5b" targetNamespace="http://schemas.microsoft.com/office/2006/metadata/properties" ma:root="true" ma:fieldsID="39b533f188ed501df2dbe2cafdad18e1" ns3:_="" ns4:_="">
    <xsd:import namespace="431b94ef-a760-4368-9fcc-66de0db556ee"/>
    <xsd:import namespace="246da817-33bd-404f-9a51-38c0cb32bb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94ef-a760-4368-9fcc-66de0db55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da817-33bd-404f-9a51-38c0cb32b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6da817-33bd-404f-9a51-38c0cb32bb5b" xsi:nil="true"/>
  </documentManagement>
</p:properties>
</file>

<file path=customXml/itemProps1.xml><?xml version="1.0" encoding="utf-8"?>
<ds:datastoreItem xmlns:ds="http://schemas.openxmlformats.org/officeDocument/2006/customXml" ds:itemID="{E02052DB-F7B6-4312-986B-773055C8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b94ef-a760-4368-9fcc-66de0db556ee"/>
    <ds:schemaRef ds:uri="246da817-33bd-404f-9a51-38c0cb32b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8FCC6-AE9A-4DEC-A721-8CC6F913D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951A6-C243-459D-9054-1BDF7F13A5ED}">
  <ds:schemaRefs>
    <ds:schemaRef ds:uri="http://www.w3.org/XML/1998/namespace"/>
    <ds:schemaRef ds:uri="http://purl.org/dc/terms/"/>
    <ds:schemaRef ds:uri="431b94ef-a760-4368-9fcc-66de0db556e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46da817-33bd-404f-9a51-38c0cb32bb5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CTC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 Roy</dc:creator>
  <cp:keywords/>
  <dc:description/>
  <cp:lastModifiedBy>Donna I Roy</cp:lastModifiedBy>
  <cp:revision>1</cp:revision>
  <dcterms:created xsi:type="dcterms:W3CDTF">2024-04-11T18:36:00Z</dcterms:created>
  <dcterms:modified xsi:type="dcterms:W3CDTF">2024-04-11T18:43:00Z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0x010100074331668FE33042A5A851512E051FA3</vt:lpwstr>
  </property>
</Properties>
</file>